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hint="default" w:ascii="仿宋" w:hAnsi="仿宋" w:eastAsia="仿宋" w:cs="仿宋"/>
          <w:b/>
          <w:bCs w:val="0"/>
          <w:color w:val="000000"/>
          <w:sz w:val="24"/>
          <w:szCs w:val="24"/>
          <w:lang w:val="en-US" w:eastAsia="zh-CN"/>
        </w:rPr>
      </w:pPr>
      <w:r>
        <w:rPr>
          <w:rFonts w:hint="eastAsia" w:ascii="仿宋" w:hAnsi="仿宋" w:eastAsia="仿宋" w:cs="仿宋"/>
          <w:b/>
          <w:bCs w:val="0"/>
          <w:color w:val="000000"/>
          <w:sz w:val="24"/>
          <w:szCs w:val="24"/>
          <w:lang w:val="en-US" w:eastAsia="zh-CN"/>
        </w:rPr>
        <w:t>附件：3</w:t>
      </w:r>
    </w:p>
    <w:p>
      <w:pPr>
        <w:spacing w:line="800" w:lineRule="exact"/>
        <w:jc w:val="center"/>
        <w:rPr>
          <w:rFonts w:hint="eastAsia" w:ascii="仿宋" w:hAnsi="仿宋" w:eastAsia="仿宋" w:cs="仿宋"/>
          <w:b/>
          <w:sz w:val="32"/>
          <w:szCs w:val="32"/>
          <w:lang w:eastAsia="zh-CN"/>
        </w:rPr>
      </w:pPr>
      <w:bookmarkStart w:id="0" w:name="_GoBack"/>
      <w:r>
        <w:rPr>
          <w:rFonts w:hint="eastAsia" w:ascii="仿宋" w:hAnsi="仿宋" w:eastAsia="仿宋" w:cs="仿宋"/>
          <w:b/>
          <w:sz w:val="32"/>
          <w:szCs w:val="32"/>
          <w:lang w:eastAsia="zh-CN"/>
        </w:rPr>
        <w:t>报价文件</w:t>
      </w:r>
      <w:bookmarkEnd w:id="0"/>
    </w:p>
    <w:p>
      <w:pPr>
        <w:spacing w:line="400" w:lineRule="exact"/>
        <w:rPr>
          <w:rFonts w:hint="eastAsia" w:ascii="仿宋" w:hAnsi="仿宋" w:eastAsia="仿宋" w:cs="仿宋"/>
          <w:color w:val="000000"/>
          <w:sz w:val="24"/>
        </w:rPr>
      </w:pPr>
      <w:r>
        <w:rPr>
          <w:rFonts w:hint="eastAsia" w:ascii="仿宋" w:hAnsi="仿宋" w:eastAsia="仿宋" w:cs="仿宋"/>
          <w:sz w:val="24"/>
          <w:lang w:eastAsia="zh-CN"/>
        </w:rPr>
        <w:t>竞标</w:t>
      </w:r>
      <w:r>
        <w:rPr>
          <w:rFonts w:hint="eastAsia" w:ascii="仿宋" w:hAnsi="仿宋" w:eastAsia="仿宋" w:cs="仿宋"/>
          <w:sz w:val="24"/>
        </w:rPr>
        <w:t>人名称：</w:t>
      </w:r>
      <w:r>
        <w:rPr>
          <w:rFonts w:hint="eastAsia" w:ascii="仿宋" w:hAnsi="仿宋" w:eastAsia="仿宋" w:cs="仿宋"/>
          <w:sz w:val="24"/>
          <w:u w:val="single"/>
        </w:rPr>
        <w:t xml:space="preserve">                                                                                                           </w:t>
      </w:r>
      <w:r>
        <w:rPr>
          <w:rFonts w:hint="eastAsia" w:ascii="仿宋" w:hAnsi="仿宋" w:eastAsia="仿宋" w:cs="仿宋"/>
          <w:sz w:val="24"/>
        </w:rPr>
        <w:t xml:space="preserve">                                                              </w:t>
      </w:r>
    </w:p>
    <w:tbl>
      <w:tblPr>
        <w:tblStyle w:val="5"/>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3124"/>
        <w:gridCol w:w="3592"/>
        <w:gridCol w:w="15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647" w:type="dxa"/>
            <w:noWrap w:val="0"/>
            <w:vAlign w:val="center"/>
          </w:tcPr>
          <w:p>
            <w:pPr>
              <w:keepNext w:val="0"/>
              <w:keepLines w:val="0"/>
              <w:tabs>
                <w:tab w:val="left" w:pos="540"/>
              </w:tabs>
              <w:kinsoku/>
              <w:wordWrap/>
              <w:overflowPunct/>
              <w:topLinePunct w:val="0"/>
              <w:autoSpaceDE/>
              <w:autoSpaceDN/>
              <w:bidi w:val="0"/>
              <w:adjustRightInd w:val="0"/>
              <w:snapToGrid w:val="0"/>
              <w:spacing w:line="288" w:lineRule="auto"/>
              <w:jc w:val="center"/>
              <w:textAlignment w:val="auto"/>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序号</w:t>
            </w:r>
          </w:p>
        </w:tc>
        <w:tc>
          <w:tcPr>
            <w:tcW w:w="3124" w:type="dxa"/>
            <w:noWrap w:val="0"/>
            <w:vAlign w:val="center"/>
          </w:tcPr>
          <w:p>
            <w:pPr>
              <w:keepNext w:val="0"/>
              <w:keepLines w:val="0"/>
              <w:kinsoku/>
              <w:wordWrap/>
              <w:overflowPunct/>
              <w:topLinePunct w:val="0"/>
              <w:autoSpaceDE/>
              <w:autoSpaceDN/>
              <w:bidi w:val="0"/>
              <w:adjustRightInd w:val="0"/>
              <w:snapToGrid w:val="0"/>
              <w:spacing w:line="288" w:lineRule="auto"/>
              <w:ind w:left="-107" w:leftChars="-51" w:right="-107" w:rightChars="-51" w:firstLine="1"/>
              <w:jc w:val="center"/>
              <w:textAlignment w:val="auto"/>
              <w:rPr>
                <w:rFonts w:hint="eastAsia" w:ascii="仿宋" w:hAnsi="仿宋" w:eastAsia="仿宋" w:cs="仿宋"/>
                <w:color w:val="auto"/>
                <w:spacing w:val="20"/>
                <w:sz w:val="24"/>
                <w:szCs w:val="24"/>
                <w:lang w:eastAsia="zh-CN"/>
              </w:rPr>
            </w:pPr>
            <w:r>
              <w:rPr>
                <w:rFonts w:hint="eastAsia" w:ascii="仿宋" w:hAnsi="仿宋" w:eastAsia="仿宋" w:cs="仿宋"/>
                <w:color w:val="auto"/>
                <w:spacing w:val="20"/>
                <w:sz w:val="24"/>
                <w:szCs w:val="24"/>
                <w:lang w:eastAsia="zh-CN"/>
              </w:rPr>
              <w:t>项目名称</w:t>
            </w:r>
          </w:p>
        </w:tc>
        <w:tc>
          <w:tcPr>
            <w:tcW w:w="3592" w:type="dxa"/>
            <w:noWrap w:val="0"/>
            <w:vAlign w:val="center"/>
          </w:tcPr>
          <w:p>
            <w:pPr>
              <w:keepNext w:val="0"/>
              <w:keepLines w:val="0"/>
              <w:kinsoku/>
              <w:wordWrap/>
              <w:overflowPunct/>
              <w:topLinePunct w:val="0"/>
              <w:autoSpaceDE/>
              <w:autoSpaceDN/>
              <w:bidi w:val="0"/>
              <w:adjustRightInd w:val="0"/>
              <w:snapToGrid w:val="0"/>
              <w:spacing w:line="288" w:lineRule="auto"/>
              <w:ind w:left="30" w:leftChars="-51" w:right="-107" w:rightChars="-51" w:hanging="137" w:hangingChars="49"/>
              <w:jc w:val="center"/>
              <w:textAlignment w:val="auto"/>
              <w:rPr>
                <w:rFonts w:hint="eastAsia" w:ascii="仿宋" w:hAnsi="仿宋" w:eastAsia="仿宋" w:cs="仿宋"/>
                <w:color w:val="auto"/>
                <w:spacing w:val="20"/>
                <w:sz w:val="24"/>
                <w:szCs w:val="24"/>
                <w:lang w:eastAsia="zh-CN"/>
              </w:rPr>
            </w:pPr>
            <w:r>
              <w:rPr>
                <w:rFonts w:hint="eastAsia" w:ascii="仿宋" w:hAnsi="仿宋" w:eastAsia="仿宋" w:cs="仿宋"/>
                <w:color w:val="auto"/>
                <w:spacing w:val="20"/>
                <w:sz w:val="24"/>
                <w:szCs w:val="24"/>
                <w:lang w:eastAsia="zh-CN"/>
              </w:rPr>
              <w:t>报价</w:t>
            </w:r>
          </w:p>
          <w:p>
            <w:pPr>
              <w:keepNext w:val="0"/>
              <w:keepLines w:val="0"/>
              <w:kinsoku/>
              <w:wordWrap/>
              <w:overflowPunct/>
              <w:topLinePunct w:val="0"/>
              <w:autoSpaceDE/>
              <w:autoSpaceDN/>
              <w:bidi w:val="0"/>
              <w:adjustRightInd w:val="0"/>
              <w:snapToGrid w:val="0"/>
              <w:spacing w:line="288" w:lineRule="auto"/>
              <w:ind w:left="30" w:leftChars="-51" w:right="-107" w:rightChars="-51" w:hanging="137" w:hangingChars="49"/>
              <w:jc w:val="center"/>
              <w:textAlignment w:val="auto"/>
              <w:rPr>
                <w:rFonts w:hint="eastAsia" w:ascii="仿宋" w:hAnsi="仿宋" w:eastAsia="仿宋" w:cs="仿宋"/>
                <w:color w:val="auto"/>
                <w:spacing w:val="20"/>
                <w:sz w:val="24"/>
                <w:szCs w:val="24"/>
                <w:lang w:eastAsia="zh-CN"/>
              </w:rPr>
            </w:pPr>
            <w:r>
              <w:rPr>
                <w:rFonts w:hint="eastAsia" w:ascii="仿宋" w:hAnsi="仿宋" w:eastAsia="仿宋" w:cs="仿宋"/>
                <w:color w:val="auto"/>
                <w:spacing w:val="20"/>
                <w:sz w:val="24"/>
                <w:szCs w:val="24"/>
                <w:lang w:eastAsia="zh-CN"/>
              </w:rPr>
              <w:t>（</w:t>
            </w:r>
            <w:r>
              <w:rPr>
                <w:rFonts w:hint="eastAsia" w:ascii="仿宋" w:hAnsi="仿宋" w:eastAsia="仿宋" w:cs="仿宋"/>
                <w:b w:val="0"/>
                <w:bCs/>
                <w:sz w:val="24"/>
              </w:rPr>
              <w:t>竞标价格精确到元</w:t>
            </w:r>
            <w:r>
              <w:rPr>
                <w:rFonts w:hint="eastAsia" w:ascii="仿宋" w:hAnsi="仿宋" w:eastAsia="仿宋" w:cs="仿宋"/>
                <w:color w:val="auto"/>
                <w:spacing w:val="20"/>
                <w:sz w:val="24"/>
                <w:szCs w:val="24"/>
                <w:lang w:eastAsia="zh-CN"/>
              </w:rPr>
              <w:t>）</w:t>
            </w:r>
          </w:p>
        </w:tc>
        <w:tc>
          <w:tcPr>
            <w:tcW w:w="1563" w:type="dxa"/>
            <w:noWrap w:val="0"/>
            <w:vAlign w:val="center"/>
          </w:tcPr>
          <w:p>
            <w:pPr>
              <w:keepNext w:val="0"/>
              <w:keepLines w:val="0"/>
              <w:tabs>
                <w:tab w:val="left" w:pos="1224"/>
              </w:tabs>
              <w:kinsoku/>
              <w:wordWrap/>
              <w:overflowPunct/>
              <w:topLinePunct w:val="0"/>
              <w:autoSpaceDE/>
              <w:autoSpaceDN/>
              <w:bidi w:val="0"/>
              <w:adjustRightInd w:val="0"/>
              <w:snapToGrid w:val="0"/>
              <w:spacing w:line="288" w:lineRule="auto"/>
              <w:ind w:right="-107" w:rightChars="-51"/>
              <w:jc w:val="center"/>
              <w:textAlignment w:val="auto"/>
              <w:rPr>
                <w:rFonts w:hint="eastAsia" w:ascii="仿宋" w:hAnsi="仿宋" w:eastAsia="仿宋" w:cs="仿宋"/>
                <w:color w:val="auto"/>
                <w:spacing w:val="20"/>
                <w:sz w:val="24"/>
                <w:szCs w:val="24"/>
                <w:lang w:eastAsia="zh-CN"/>
              </w:rPr>
            </w:pPr>
            <w:r>
              <w:rPr>
                <w:rFonts w:hint="eastAsia" w:ascii="仿宋" w:hAnsi="仿宋" w:eastAsia="仿宋" w:cs="仿宋"/>
                <w:color w:val="auto"/>
                <w:spacing w:val="20"/>
                <w:sz w:val="24"/>
                <w:szCs w:val="24"/>
                <w:lang w:eastAsia="zh-CN"/>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647" w:type="dxa"/>
            <w:vMerge w:val="restart"/>
            <w:noWrap w:val="0"/>
            <w:vAlign w:val="center"/>
          </w:tcPr>
          <w:p>
            <w:pPr>
              <w:keepNext w:val="0"/>
              <w:keepLines w:val="0"/>
              <w:kinsoku/>
              <w:wordWrap/>
              <w:overflowPunct/>
              <w:topLinePunct w:val="0"/>
              <w:autoSpaceDE/>
              <w:autoSpaceDN/>
              <w:bidi w:val="0"/>
              <w:adjustRightInd w:val="0"/>
              <w:snapToGrid w:val="0"/>
              <w:spacing w:line="288" w:lineRule="auto"/>
              <w:ind w:right="-134" w:rightChars="-64"/>
              <w:jc w:val="center"/>
              <w:textAlignment w:val="auto"/>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1</w:t>
            </w:r>
          </w:p>
        </w:tc>
        <w:tc>
          <w:tcPr>
            <w:tcW w:w="3124" w:type="dxa"/>
            <w:vMerge w:val="restart"/>
            <w:noWrap w:val="0"/>
            <w:vAlign w:val="center"/>
          </w:tcPr>
          <w:p>
            <w:pPr>
              <w:keepNext w:val="0"/>
              <w:keepLines w:val="0"/>
              <w:kinsoku/>
              <w:wordWrap/>
              <w:overflowPunct/>
              <w:topLinePunct w:val="0"/>
              <w:autoSpaceDE/>
              <w:autoSpaceDN/>
              <w:bidi w:val="0"/>
              <w:adjustRightInd w:val="0"/>
              <w:snapToGrid w:val="0"/>
              <w:spacing w:line="288" w:lineRule="auto"/>
              <w:ind w:right="172" w:rightChars="82"/>
              <w:jc w:val="center"/>
              <w:textAlignment w:val="auto"/>
              <w:rPr>
                <w:rFonts w:hint="eastAsia" w:ascii="仿宋" w:hAnsi="仿宋" w:eastAsia="仿宋" w:cs="仿宋"/>
                <w:color w:val="auto"/>
                <w:spacing w:val="20"/>
                <w:sz w:val="24"/>
                <w:szCs w:val="24"/>
                <w:lang w:eastAsia="zh-CN"/>
              </w:rPr>
            </w:pPr>
            <w:r>
              <w:rPr>
                <w:rFonts w:hint="eastAsia" w:ascii="仿宋" w:hAnsi="仿宋" w:eastAsia="仿宋" w:cs="仿宋"/>
                <w:kern w:val="0"/>
                <w:sz w:val="24"/>
                <w:lang w:eastAsia="zh-CN"/>
              </w:rPr>
              <w:t>绍兴市</w:t>
            </w:r>
            <w:r>
              <w:rPr>
                <w:rFonts w:hint="eastAsia" w:ascii="仿宋" w:hAnsi="仿宋" w:eastAsia="仿宋" w:cs="仿宋"/>
                <w:kern w:val="0"/>
                <w:sz w:val="24"/>
                <w:lang w:val="en-US" w:eastAsia="zh-CN"/>
              </w:rPr>
              <w:t>口腔</w:t>
            </w:r>
            <w:r>
              <w:rPr>
                <w:rFonts w:hint="eastAsia" w:ascii="仿宋" w:hAnsi="仿宋" w:eastAsia="仿宋" w:cs="仿宋"/>
                <w:kern w:val="0"/>
                <w:sz w:val="24"/>
                <w:lang w:eastAsia="zh-CN"/>
              </w:rPr>
              <w:t>医院待报废资产公开处置项目</w:t>
            </w:r>
          </w:p>
        </w:tc>
        <w:tc>
          <w:tcPr>
            <w:tcW w:w="3592" w:type="dxa"/>
            <w:tcBorders>
              <w:bottom w:val="single" w:color="auto" w:sz="4" w:space="0"/>
            </w:tcBorders>
            <w:noWrap w:val="0"/>
            <w:vAlign w:val="center"/>
          </w:tcPr>
          <w:p>
            <w:pPr>
              <w:keepNext w:val="0"/>
              <w:keepLines w:val="0"/>
              <w:kinsoku/>
              <w:wordWrap/>
              <w:overflowPunct/>
              <w:topLinePunct w:val="0"/>
              <w:autoSpaceDE/>
              <w:autoSpaceDN/>
              <w:bidi w:val="0"/>
              <w:adjustRightInd w:val="0"/>
              <w:snapToGrid w:val="0"/>
              <w:spacing w:line="288" w:lineRule="auto"/>
              <w:ind w:right="172" w:rightChars="82"/>
              <w:jc w:val="left"/>
              <w:textAlignment w:val="auto"/>
              <w:rPr>
                <w:rFonts w:hint="default" w:ascii="仿宋" w:hAnsi="仿宋" w:eastAsia="仿宋" w:cs="仿宋"/>
                <w:color w:val="auto"/>
                <w:spacing w:val="20"/>
                <w:sz w:val="24"/>
                <w:szCs w:val="24"/>
                <w:u w:val="none"/>
                <w:lang w:val="en-US" w:eastAsia="zh-CN"/>
              </w:rPr>
            </w:pPr>
            <w:r>
              <w:rPr>
                <w:rFonts w:hint="eastAsia" w:ascii="仿宋" w:hAnsi="仿宋" w:eastAsia="仿宋" w:cs="仿宋"/>
                <w:color w:val="auto"/>
                <w:spacing w:val="20"/>
                <w:sz w:val="24"/>
                <w:szCs w:val="24"/>
                <w:u w:val="none"/>
                <w:lang w:val="en-US" w:eastAsia="zh-CN"/>
              </w:rPr>
              <w:t>小写：</w:t>
            </w:r>
          </w:p>
        </w:tc>
        <w:tc>
          <w:tcPr>
            <w:tcW w:w="1563" w:type="dxa"/>
            <w:vMerge w:val="restart"/>
            <w:noWrap w:val="0"/>
            <w:vAlign w:val="top"/>
          </w:tcPr>
          <w:p>
            <w:pPr>
              <w:keepNext w:val="0"/>
              <w:keepLines w:val="0"/>
              <w:kinsoku/>
              <w:wordWrap/>
              <w:overflowPunct/>
              <w:topLinePunct w:val="0"/>
              <w:autoSpaceDE/>
              <w:autoSpaceDN/>
              <w:bidi w:val="0"/>
              <w:adjustRightInd w:val="0"/>
              <w:snapToGrid w:val="0"/>
              <w:spacing w:line="288" w:lineRule="auto"/>
              <w:ind w:right="172" w:rightChars="82" w:firstLine="565" w:firstLineChars="202"/>
              <w:textAlignment w:val="auto"/>
              <w:rPr>
                <w:rFonts w:hint="eastAsia" w:ascii="仿宋" w:hAnsi="仿宋" w:eastAsia="仿宋" w:cs="仿宋"/>
                <w:color w:val="auto"/>
                <w:spacing w:val="2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47" w:type="dxa"/>
            <w:vMerge w:val="continue"/>
            <w:noWrap w:val="0"/>
            <w:vAlign w:val="center"/>
          </w:tcPr>
          <w:p>
            <w:pPr>
              <w:keepNext w:val="0"/>
              <w:keepLines w:val="0"/>
              <w:kinsoku/>
              <w:wordWrap/>
              <w:overflowPunct/>
              <w:topLinePunct w:val="0"/>
              <w:autoSpaceDE/>
              <w:autoSpaceDN/>
              <w:bidi w:val="0"/>
              <w:adjustRightInd w:val="0"/>
              <w:snapToGrid w:val="0"/>
              <w:spacing w:line="288" w:lineRule="auto"/>
              <w:ind w:right="-134" w:rightChars="-64"/>
              <w:jc w:val="center"/>
              <w:textAlignment w:val="auto"/>
              <w:rPr>
                <w:rFonts w:hint="eastAsia" w:ascii="仿宋" w:hAnsi="仿宋" w:eastAsia="仿宋" w:cs="仿宋"/>
                <w:color w:val="auto"/>
                <w:spacing w:val="20"/>
                <w:sz w:val="24"/>
                <w:szCs w:val="24"/>
              </w:rPr>
            </w:pPr>
          </w:p>
        </w:tc>
        <w:tc>
          <w:tcPr>
            <w:tcW w:w="3124" w:type="dxa"/>
            <w:vMerge w:val="continue"/>
            <w:noWrap w:val="0"/>
            <w:vAlign w:val="center"/>
          </w:tcPr>
          <w:p>
            <w:pPr>
              <w:keepNext w:val="0"/>
              <w:keepLines w:val="0"/>
              <w:kinsoku/>
              <w:wordWrap/>
              <w:overflowPunct/>
              <w:topLinePunct w:val="0"/>
              <w:autoSpaceDE/>
              <w:autoSpaceDN/>
              <w:bidi w:val="0"/>
              <w:adjustRightInd w:val="0"/>
              <w:snapToGrid w:val="0"/>
              <w:spacing w:line="288" w:lineRule="auto"/>
              <w:ind w:right="172" w:rightChars="82"/>
              <w:jc w:val="center"/>
              <w:textAlignment w:val="auto"/>
              <w:rPr>
                <w:rFonts w:hint="eastAsia" w:ascii="仿宋" w:hAnsi="仿宋" w:eastAsia="仿宋" w:cs="仿宋"/>
                <w:kern w:val="0"/>
                <w:sz w:val="24"/>
                <w:lang w:eastAsia="zh-CN"/>
              </w:rPr>
            </w:pPr>
          </w:p>
        </w:tc>
        <w:tc>
          <w:tcPr>
            <w:tcW w:w="3592" w:type="dxa"/>
            <w:tcBorders>
              <w:top w:val="single" w:color="auto" w:sz="4" w:space="0"/>
            </w:tcBorders>
            <w:noWrap w:val="0"/>
            <w:vAlign w:val="center"/>
          </w:tcPr>
          <w:p>
            <w:pPr>
              <w:keepNext w:val="0"/>
              <w:keepLines w:val="0"/>
              <w:kinsoku/>
              <w:wordWrap/>
              <w:overflowPunct/>
              <w:topLinePunct w:val="0"/>
              <w:autoSpaceDE/>
              <w:autoSpaceDN/>
              <w:bidi w:val="0"/>
              <w:adjustRightInd w:val="0"/>
              <w:snapToGrid w:val="0"/>
              <w:spacing w:line="288" w:lineRule="auto"/>
              <w:ind w:right="172" w:rightChars="82"/>
              <w:jc w:val="left"/>
              <w:textAlignment w:val="auto"/>
              <w:rPr>
                <w:rFonts w:hint="default" w:ascii="仿宋" w:hAnsi="仿宋" w:eastAsia="仿宋" w:cs="仿宋"/>
                <w:color w:val="auto"/>
                <w:spacing w:val="20"/>
                <w:sz w:val="24"/>
                <w:szCs w:val="24"/>
                <w:u w:val="none"/>
                <w:lang w:val="en-US" w:eastAsia="zh-CN"/>
              </w:rPr>
            </w:pPr>
            <w:r>
              <w:rPr>
                <w:rFonts w:hint="eastAsia" w:ascii="仿宋" w:hAnsi="仿宋" w:eastAsia="仿宋" w:cs="仿宋"/>
                <w:color w:val="auto"/>
                <w:spacing w:val="20"/>
                <w:sz w:val="24"/>
                <w:szCs w:val="24"/>
                <w:u w:val="none"/>
                <w:lang w:val="en-US" w:eastAsia="zh-CN"/>
              </w:rPr>
              <w:t>大写：</w:t>
            </w:r>
          </w:p>
        </w:tc>
        <w:tc>
          <w:tcPr>
            <w:tcW w:w="1563" w:type="dxa"/>
            <w:vMerge w:val="continue"/>
            <w:noWrap w:val="0"/>
            <w:vAlign w:val="top"/>
          </w:tcPr>
          <w:p>
            <w:pPr>
              <w:keepNext w:val="0"/>
              <w:keepLines w:val="0"/>
              <w:kinsoku/>
              <w:wordWrap/>
              <w:overflowPunct/>
              <w:topLinePunct w:val="0"/>
              <w:autoSpaceDE/>
              <w:autoSpaceDN/>
              <w:bidi w:val="0"/>
              <w:adjustRightInd w:val="0"/>
              <w:snapToGrid w:val="0"/>
              <w:spacing w:line="288" w:lineRule="auto"/>
              <w:ind w:right="172" w:rightChars="82" w:firstLine="565" w:firstLineChars="202"/>
              <w:textAlignment w:val="auto"/>
              <w:rPr>
                <w:rFonts w:hint="eastAsia" w:ascii="仿宋" w:hAnsi="仿宋" w:eastAsia="仿宋" w:cs="仿宋"/>
                <w:color w:val="auto"/>
                <w:spacing w:val="20"/>
                <w:sz w:val="24"/>
                <w:szCs w:val="24"/>
              </w:rPr>
            </w:pPr>
          </w:p>
        </w:tc>
      </w:tr>
    </w:tbl>
    <w:p>
      <w:pPr>
        <w:snapToGrid w:val="0"/>
        <w:spacing w:line="288" w:lineRule="auto"/>
        <w:jc w:val="left"/>
        <w:rPr>
          <w:rFonts w:ascii="仿宋" w:hAnsi="仿宋" w:eastAsia="仿宋" w:cs="仿宋"/>
          <w:color w:val="000000"/>
          <w:sz w:val="24"/>
        </w:rPr>
      </w:pPr>
      <w:r>
        <w:rPr>
          <w:rFonts w:hint="eastAsia" w:ascii="仿宋" w:hAnsi="仿宋" w:eastAsia="仿宋" w:cs="仿宋"/>
          <w:color w:val="000000"/>
          <w:sz w:val="24"/>
        </w:rPr>
        <w:t>注: 1.报价一经涂改，应在涂改处加盖单位公章或者由法定代表人或其授权代表签字或盖章，否则其投标作无效</w:t>
      </w:r>
      <w:r>
        <w:rPr>
          <w:rFonts w:hint="eastAsia" w:ascii="仿宋" w:hAnsi="仿宋" w:eastAsia="仿宋" w:cs="仿宋"/>
          <w:color w:val="000000"/>
          <w:sz w:val="24"/>
          <w:lang w:eastAsia="zh-CN"/>
        </w:rPr>
        <w:t>竞标</w:t>
      </w:r>
      <w:r>
        <w:rPr>
          <w:rFonts w:hint="eastAsia" w:ascii="仿宋" w:hAnsi="仿宋" w:eastAsia="仿宋" w:cs="仿宋"/>
          <w:color w:val="000000"/>
          <w:sz w:val="24"/>
        </w:rPr>
        <w:t>处理。</w:t>
      </w:r>
    </w:p>
    <w:p>
      <w:pPr>
        <w:snapToGrid w:val="0"/>
        <w:spacing w:line="288" w:lineRule="auto"/>
        <w:ind w:firstLine="480" w:firstLineChars="200"/>
        <w:jc w:val="left"/>
        <w:rPr>
          <w:rFonts w:ascii="仿宋" w:hAnsi="仿宋" w:eastAsia="仿宋" w:cs="仿宋"/>
          <w:color w:val="000000"/>
          <w:sz w:val="24"/>
        </w:rPr>
      </w:pPr>
      <w:r>
        <w:rPr>
          <w:rFonts w:hint="eastAsia" w:ascii="仿宋" w:hAnsi="仿宋" w:eastAsia="仿宋" w:cs="仿宋"/>
          <w:color w:val="000000"/>
          <w:sz w:val="24"/>
        </w:rPr>
        <w:t>2.招标人不接受某一标项中有2个(含)以上的报价或方案，若投标人在此表中有2个（含）以上的报价或方案，其投标作无效投标处理。</w:t>
      </w:r>
    </w:p>
    <w:p>
      <w:pPr>
        <w:spacing w:line="460" w:lineRule="exact"/>
        <w:rPr>
          <w:rFonts w:hint="eastAsia" w:ascii="仿宋" w:hAnsi="仿宋" w:eastAsia="仿宋" w:cs="仿宋"/>
          <w:b/>
          <w:bCs/>
          <w:sz w:val="24"/>
          <w:lang w:eastAsia="zh-CN"/>
        </w:rPr>
      </w:pPr>
      <w:r>
        <w:rPr>
          <w:rFonts w:hint="eastAsia" w:ascii="仿宋" w:hAnsi="仿宋" w:eastAsia="仿宋" w:cs="仿宋"/>
          <w:b/>
          <w:bCs/>
          <w:sz w:val="24"/>
          <w:lang w:eastAsia="zh-CN"/>
        </w:rPr>
        <w:t>相关承诺：</w:t>
      </w:r>
    </w:p>
    <w:p>
      <w:pPr>
        <w:snapToGrid w:val="0"/>
        <w:spacing w:line="288" w:lineRule="auto"/>
        <w:ind w:firstLine="480" w:firstLineChars="200"/>
        <w:jc w:val="left"/>
        <w:rPr>
          <w:rFonts w:hint="eastAsia" w:ascii="仿宋" w:hAnsi="仿宋" w:eastAsia="仿宋" w:cs="仿宋"/>
          <w:color w:val="000000"/>
          <w:sz w:val="24"/>
          <w:lang w:eastAsia="zh-CN"/>
        </w:rPr>
      </w:pPr>
      <w:r>
        <w:rPr>
          <w:rFonts w:hint="eastAsia" w:ascii="仿宋" w:hAnsi="仿宋" w:eastAsia="仿宋" w:cs="仿宋"/>
          <w:color w:val="000000"/>
          <w:sz w:val="24"/>
          <w:lang w:eastAsia="zh-CN"/>
        </w:rPr>
        <w:t>1</w:t>
      </w:r>
      <w:r>
        <w:rPr>
          <w:rFonts w:hint="eastAsia" w:ascii="仿宋" w:hAnsi="仿宋" w:eastAsia="仿宋" w:cs="仿宋"/>
          <w:color w:val="000000"/>
          <w:sz w:val="24"/>
          <w:lang w:val="en-US" w:eastAsia="zh-CN"/>
        </w:rPr>
        <w:t>.</w:t>
      </w:r>
      <w:r>
        <w:rPr>
          <w:rFonts w:hint="eastAsia" w:ascii="仿宋" w:hAnsi="仿宋" w:eastAsia="仿宋" w:cs="仿宋"/>
          <w:color w:val="000000"/>
          <w:sz w:val="24"/>
          <w:lang w:eastAsia="zh-CN"/>
        </w:rPr>
        <w:t>本人所竞标项填列的相关内容都是真实、准确的。</w:t>
      </w:r>
    </w:p>
    <w:p>
      <w:pPr>
        <w:snapToGrid w:val="0"/>
        <w:spacing w:line="288" w:lineRule="auto"/>
        <w:ind w:firstLine="480" w:firstLineChars="200"/>
        <w:jc w:val="left"/>
        <w:rPr>
          <w:rFonts w:hint="eastAsia" w:ascii="仿宋" w:hAnsi="仿宋" w:eastAsia="仿宋" w:cs="仿宋"/>
          <w:color w:val="000000"/>
          <w:sz w:val="24"/>
          <w:lang w:eastAsia="zh-CN"/>
        </w:rPr>
      </w:pPr>
      <w:r>
        <w:rPr>
          <w:rFonts w:hint="eastAsia" w:ascii="仿宋" w:hAnsi="仿宋" w:eastAsia="仿宋" w:cs="仿宋"/>
          <w:color w:val="000000"/>
          <w:sz w:val="24"/>
          <w:lang w:eastAsia="zh-CN"/>
        </w:rPr>
        <w:t>2</w:t>
      </w:r>
      <w:r>
        <w:rPr>
          <w:rFonts w:hint="eastAsia" w:ascii="仿宋" w:hAnsi="仿宋" w:eastAsia="仿宋" w:cs="仿宋"/>
          <w:color w:val="000000"/>
          <w:sz w:val="24"/>
          <w:lang w:val="en-US" w:eastAsia="zh-CN"/>
        </w:rPr>
        <w:t>.</w:t>
      </w:r>
      <w:r>
        <w:rPr>
          <w:rFonts w:hint="eastAsia" w:ascii="仿宋" w:hAnsi="仿宋" w:eastAsia="仿宋" w:cs="仿宋"/>
          <w:color w:val="000000"/>
          <w:sz w:val="24"/>
          <w:lang w:eastAsia="zh-CN"/>
        </w:rPr>
        <w:t>本人保证在本次处置项目中所提供的资料全部真实和合法。</w:t>
      </w:r>
    </w:p>
    <w:p>
      <w:pPr>
        <w:snapToGrid w:val="0"/>
        <w:spacing w:line="288" w:lineRule="auto"/>
        <w:ind w:firstLine="480" w:firstLineChars="200"/>
        <w:jc w:val="left"/>
        <w:rPr>
          <w:rFonts w:hint="eastAsia" w:ascii="仿宋" w:hAnsi="仿宋" w:eastAsia="仿宋" w:cs="仿宋"/>
          <w:color w:val="000000"/>
          <w:sz w:val="24"/>
          <w:lang w:eastAsia="zh-CN"/>
        </w:rPr>
      </w:pPr>
      <w:r>
        <w:rPr>
          <w:rFonts w:hint="eastAsia" w:ascii="仿宋" w:hAnsi="仿宋" w:eastAsia="仿宋" w:cs="仿宋"/>
          <w:color w:val="000000"/>
          <w:sz w:val="24"/>
          <w:lang w:eastAsia="zh-CN"/>
        </w:rPr>
        <w:t>3.本人保证绝不采取不正当手段诋毁排挤其他竞标人。</w:t>
      </w:r>
    </w:p>
    <w:p>
      <w:pPr>
        <w:snapToGrid w:val="0"/>
        <w:spacing w:line="288" w:lineRule="auto"/>
        <w:ind w:firstLine="480" w:firstLineChars="200"/>
        <w:jc w:val="left"/>
        <w:rPr>
          <w:rFonts w:hint="eastAsia" w:ascii="仿宋" w:hAnsi="仿宋" w:eastAsia="仿宋" w:cs="仿宋"/>
          <w:color w:val="000000"/>
          <w:sz w:val="24"/>
          <w:lang w:eastAsia="zh-CN"/>
        </w:rPr>
      </w:pPr>
      <w:r>
        <w:rPr>
          <w:rFonts w:hint="eastAsia" w:ascii="仿宋" w:hAnsi="仿宋" w:eastAsia="仿宋" w:cs="仿宋"/>
          <w:color w:val="000000"/>
          <w:sz w:val="24"/>
          <w:lang w:eastAsia="zh-CN"/>
        </w:rPr>
        <w:t>4</w:t>
      </w:r>
      <w:r>
        <w:rPr>
          <w:rFonts w:hint="eastAsia" w:ascii="仿宋" w:hAnsi="仿宋" w:eastAsia="仿宋" w:cs="仿宋"/>
          <w:color w:val="000000"/>
          <w:sz w:val="24"/>
          <w:lang w:val="en-US" w:eastAsia="zh-CN"/>
        </w:rPr>
        <w:t>.</w:t>
      </w:r>
      <w:r>
        <w:rPr>
          <w:rFonts w:hint="eastAsia" w:ascii="仿宋" w:hAnsi="仿宋" w:eastAsia="仿宋" w:cs="仿宋"/>
          <w:color w:val="000000"/>
          <w:sz w:val="24"/>
          <w:lang w:eastAsia="zh-CN"/>
        </w:rPr>
        <w:t>本人保证绝不向处置单位、处置单位有关工作人员提供不正当利益,以影响竞标结果的公正性。</w:t>
      </w:r>
    </w:p>
    <w:p>
      <w:pPr>
        <w:snapToGrid w:val="0"/>
        <w:spacing w:line="288" w:lineRule="auto"/>
        <w:ind w:firstLine="480" w:firstLineChars="200"/>
        <w:jc w:val="left"/>
        <w:rPr>
          <w:rFonts w:hint="eastAsia" w:ascii="仿宋" w:hAnsi="仿宋" w:eastAsia="仿宋" w:cs="仿宋"/>
          <w:color w:val="000000"/>
          <w:sz w:val="24"/>
          <w:lang w:eastAsia="zh-CN"/>
        </w:rPr>
      </w:pPr>
      <w:r>
        <w:rPr>
          <w:rFonts w:hint="eastAsia" w:ascii="仿宋" w:hAnsi="仿宋" w:eastAsia="仿宋" w:cs="仿宋"/>
          <w:color w:val="000000"/>
          <w:sz w:val="24"/>
          <w:lang w:val="zh-CN" w:eastAsia="zh-CN"/>
        </w:rPr>
        <w:t>5</w:t>
      </w:r>
      <w:r>
        <w:rPr>
          <w:rFonts w:hint="eastAsia" w:ascii="仿宋" w:hAnsi="仿宋" w:eastAsia="仿宋" w:cs="仿宋"/>
          <w:color w:val="000000"/>
          <w:sz w:val="24"/>
          <w:lang w:val="en-US" w:eastAsia="zh-CN"/>
        </w:rPr>
        <w:t>.</w:t>
      </w:r>
      <w:r>
        <w:rPr>
          <w:rFonts w:hint="eastAsia" w:ascii="仿宋" w:hAnsi="仿宋" w:eastAsia="仿宋" w:cs="仿宋"/>
          <w:color w:val="000000"/>
          <w:sz w:val="24"/>
          <w:lang w:val="zh-CN" w:eastAsia="zh-CN"/>
        </w:rPr>
        <w:t>同意此次处置文件中的各项内容。</w:t>
      </w:r>
    </w:p>
    <w:p>
      <w:pPr>
        <w:snapToGrid w:val="0"/>
        <w:spacing w:line="288" w:lineRule="auto"/>
        <w:ind w:firstLine="480" w:firstLineChars="200"/>
        <w:jc w:val="left"/>
        <w:rPr>
          <w:rFonts w:hint="eastAsia" w:ascii="仿宋" w:hAnsi="仿宋" w:eastAsia="仿宋" w:cs="仿宋"/>
          <w:color w:val="000000"/>
          <w:sz w:val="24"/>
          <w:lang w:eastAsia="zh-CN"/>
        </w:rPr>
      </w:pPr>
      <w:r>
        <w:rPr>
          <w:rFonts w:hint="eastAsia" w:ascii="仿宋" w:hAnsi="仿宋" w:eastAsia="仿宋" w:cs="仿宋"/>
          <w:color w:val="000000"/>
          <w:sz w:val="24"/>
          <w:lang w:eastAsia="zh-CN"/>
        </w:rPr>
        <w:t>6</w:t>
      </w:r>
      <w:r>
        <w:rPr>
          <w:rFonts w:hint="eastAsia" w:ascii="仿宋" w:hAnsi="仿宋" w:eastAsia="仿宋" w:cs="仿宋"/>
          <w:color w:val="000000"/>
          <w:sz w:val="24"/>
          <w:lang w:val="en-US" w:eastAsia="zh-CN"/>
        </w:rPr>
        <w:t>.</w:t>
      </w:r>
      <w:r>
        <w:rPr>
          <w:rFonts w:hint="eastAsia" w:ascii="仿宋" w:hAnsi="仿宋" w:eastAsia="仿宋" w:cs="仿宋"/>
          <w:color w:val="000000"/>
          <w:sz w:val="24"/>
          <w:lang w:val="zh-CN" w:eastAsia="zh-CN"/>
        </w:rPr>
        <w:t>同意提供按照贵方可能要求的与竞标有关的一切资料等。</w:t>
      </w:r>
    </w:p>
    <w:p>
      <w:pPr>
        <w:spacing w:line="360" w:lineRule="auto"/>
        <w:ind w:right="-817" w:rightChars="-389"/>
        <w:rPr>
          <w:rFonts w:hint="eastAsia" w:ascii="仿宋" w:hAnsi="仿宋" w:eastAsia="仿宋" w:cs="仿宋"/>
          <w:sz w:val="24"/>
        </w:rPr>
      </w:pPr>
      <w:r>
        <w:rPr>
          <w:rFonts w:hint="eastAsia" w:ascii="仿宋" w:hAnsi="仿宋" w:eastAsia="仿宋" w:cs="仿宋"/>
          <w:sz w:val="24"/>
        </w:rPr>
        <w:t>投标人名称（盖章）：</w:t>
      </w:r>
    </w:p>
    <w:p>
      <w:pPr>
        <w:spacing w:line="360" w:lineRule="auto"/>
        <w:rPr>
          <w:rFonts w:hint="eastAsia"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法定代表人或其授权委托人（签字或盖章）：</w:t>
      </w:r>
      <w:r>
        <w:rPr>
          <w:rFonts w:ascii="仿宋" w:hAnsi="仿宋" w:eastAsia="仿宋" w:cs="仿宋"/>
          <w:sz w:val="24"/>
        </w:rPr>
        <w:t xml:space="preserve">            </w:t>
      </w:r>
    </w:p>
    <w:p>
      <w:pPr>
        <w:spacing w:line="360" w:lineRule="auto"/>
        <w:ind w:left="-3" w:leftChars="-72" w:right="-817" w:rightChars="-389" w:hanging="148" w:hangingChars="62"/>
        <w:jc w:val="right"/>
        <w:rPr>
          <w:rFonts w:hint="eastAsia" w:ascii="仿宋" w:hAnsi="仿宋" w:eastAsia="仿宋" w:cs="仿宋"/>
          <w:sz w:val="24"/>
        </w:rPr>
      </w:pPr>
      <w:r>
        <w:rPr>
          <w:rFonts w:hint="eastAsia" w:ascii="仿宋" w:hAnsi="仿宋" w:eastAsia="仿宋" w:cs="仿宋"/>
          <w:sz w:val="24"/>
        </w:rPr>
        <w:t>日期：</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p>
      <w:pPr>
        <w:spacing w:line="800" w:lineRule="exact"/>
        <w:rPr>
          <w:rFonts w:hint="eastAsia" w:ascii="仿宋" w:hAnsi="仿宋" w:eastAsia="仿宋" w:cs="仿宋"/>
          <w:b/>
          <w:sz w:val="24"/>
        </w:rPr>
      </w:pPr>
    </w:p>
    <w:p>
      <w:pPr>
        <w:spacing w:line="800" w:lineRule="exact"/>
        <w:rPr>
          <w:rFonts w:hint="eastAsia" w:ascii="仿宋" w:hAnsi="仿宋" w:eastAsia="仿宋" w:cs="仿宋"/>
          <w:b/>
          <w:sz w:val="24"/>
        </w:rPr>
      </w:pPr>
    </w:p>
    <w:p>
      <w:pPr>
        <w:pStyle w:val="7"/>
        <w:ind w:left="0" w:leftChars="0" w:firstLine="0" w:firstLineChars="0"/>
        <w:rPr>
          <w:rFonts w:eastAsia="仿宋"/>
          <w:color w:val="FF0000"/>
          <w:lang w:val="en-US"/>
        </w:rPr>
      </w:pPr>
    </w:p>
    <w:p/>
    <w:sectPr>
      <w:headerReference r:id="rId4" w:type="first"/>
      <w:headerReference r:id="rId3" w:type="default"/>
      <w:footerReference r:id="rId5" w:type="default"/>
      <w:pgSz w:w="11906" w:h="16838"/>
      <w:pgMar w:top="1440" w:right="1406" w:bottom="1246"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23</w:t>
    </w:r>
    <w:r>
      <w:fldChar w:fldCharType="end"/>
    </w:r>
  </w:p>
  <w:p>
    <w:pPr>
      <w:pStyle w:val="3"/>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ZTA2MjY0N2NiNDg2YmQwM2NjNWVmODAxMWJmZDgifQ=="/>
  </w:docVars>
  <w:rsids>
    <w:rsidRoot w:val="7AB858D4"/>
    <w:rsid w:val="7AB85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仿宋_GB2312"/>
      <w:b/>
      <w:kern w:val="44"/>
      <w:sz w:val="44"/>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首行缩进"/>
    <w:basedOn w:val="1"/>
    <w:qFormat/>
    <w:uiPriority w:val="0"/>
    <w:pPr>
      <w:spacing w:line="360" w:lineRule="auto"/>
      <w:ind w:firstLine="480" w:firstLineChars="200"/>
    </w:pPr>
    <w:rPr>
      <w:sz w:val="24"/>
      <w:szCs w:val="22"/>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2022-05-09T08:56:00Z</dcterms:created>
  <dc:creator>胤</dc:creator>
  <cp:lastModifiedBy>胤</cp:lastModifiedBy>
  <dcterms:modified xsi:type="dcterms:W3CDTF">2022-05-09T08:57:00Z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851EAD0E3D64495F86CB33D1AADD3EE3</vt:lpwstr>
  </property>
</Properties>
</file>